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55618" w14:textId="7A57460B" w:rsidR="00953B26" w:rsidRPr="00953B26" w:rsidRDefault="00953B26" w:rsidP="00953B26">
      <w:pPr>
        <w:rPr>
          <w:b/>
        </w:rPr>
      </w:pPr>
      <w:r>
        <w:rPr>
          <w:b/>
        </w:rPr>
        <w:t xml:space="preserve">Online </w:t>
      </w:r>
      <w:r w:rsidR="00925161">
        <w:rPr>
          <w:b/>
        </w:rPr>
        <w:t>Metad</w:t>
      </w:r>
      <w:r>
        <w:rPr>
          <w:b/>
        </w:rPr>
        <w:t>ata for “</w:t>
      </w:r>
      <w:r w:rsidR="00925161" w:rsidRPr="00925161">
        <w:rPr>
          <w:b/>
        </w:rPr>
        <w:t xml:space="preserve">The interaction of </w:t>
      </w:r>
      <w:proofErr w:type="gramStart"/>
      <w:r w:rsidR="00925161" w:rsidRPr="00925161">
        <w:rPr>
          <w:b/>
        </w:rPr>
        <w:t>silver(</w:t>
      </w:r>
      <w:proofErr w:type="gramEnd"/>
      <w:r w:rsidR="00925161" w:rsidRPr="00925161">
        <w:rPr>
          <w:b/>
        </w:rPr>
        <w:t>II) complexes with biological macromolecules and antioxidants</w:t>
      </w:r>
      <w:r>
        <w:rPr>
          <w:b/>
        </w:rPr>
        <w:t>”</w:t>
      </w:r>
    </w:p>
    <w:p w14:paraId="024370AB" w14:textId="77777777" w:rsidR="00925161" w:rsidRPr="00925161" w:rsidRDefault="00925161" w:rsidP="00925161">
      <w:pPr>
        <w:rPr>
          <w:lang w:val="en-US"/>
        </w:rPr>
      </w:pPr>
      <w:r w:rsidRPr="00925161">
        <w:rPr>
          <w:lang w:val="en-US"/>
        </w:rPr>
        <w:t xml:space="preserve">Katherine D. </w:t>
      </w:r>
      <w:proofErr w:type="spellStart"/>
      <w:r w:rsidRPr="00925161">
        <w:rPr>
          <w:lang w:val="en-US"/>
        </w:rPr>
        <w:t>Trotter</w:t>
      </w:r>
      <w:r w:rsidRPr="00925161">
        <w:rPr>
          <w:vertAlign w:val="superscript"/>
          <w:lang w:val="en-US"/>
        </w:rPr>
        <w:t>a</w:t>
      </w:r>
      <w:proofErr w:type="spellEnd"/>
      <w:r w:rsidRPr="00925161">
        <w:rPr>
          <w:vertAlign w:val="superscript"/>
          <w:lang w:val="en-US"/>
        </w:rPr>
        <w:t>,</w:t>
      </w:r>
      <w:r w:rsidRPr="00925161">
        <w:rPr>
          <w:lang w:val="en-US"/>
        </w:rPr>
        <w:t xml:space="preserve">, </w:t>
      </w:r>
      <w:proofErr w:type="spellStart"/>
      <w:r w:rsidRPr="00925161">
        <w:rPr>
          <w:lang w:val="en-US"/>
        </w:rPr>
        <w:t>Olawale</w:t>
      </w:r>
      <w:proofErr w:type="spellEnd"/>
      <w:r w:rsidRPr="00925161">
        <w:rPr>
          <w:lang w:val="en-US"/>
        </w:rPr>
        <w:t xml:space="preserve"> </w:t>
      </w:r>
      <w:proofErr w:type="spellStart"/>
      <w:r w:rsidRPr="00925161">
        <w:rPr>
          <w:lang w:val="en-US"/>
        </w:rPr>
        <w:t>Owojaiye</w:t>
      </w:r>
      <w:r w:rsidRPr="00925161">
        <w:rPr>
          <w:vertAlign w:val="superscript"/>
          <w:lang w:val="en-US"/>
        </w:rPr>
        <w:t>a</w:t>
      </w:r>
      <w:proofErr w:type="spellEnd"/>
      <w:r w:rsidRPr="00925161">
        <w:rPr>
          <w:lang w:val="en-US"/>
        </w:rPr>
        <w:t xml:space="preserve">, Stuart P. </w:t>
      </w:r>
      <w:proofErr w:type="spellStart"/>
      <w:r w:rsidRPr="00925161">
        <w:rPr>
          <w:lang w:val="en-US"/>
        </w:rPr>
        <w:t>Meredith</w:t>
      </w:r>
      <w:r w:rsidRPr="00925161">
        <w:rPr>
          <w:vertAlign w:val="superscript"/>
          <w:lang w:val="en-US"/>
        </w:rPr>
        <w:t>b</w:t>
      </w:r>
      <w:proofErr w:type="spellEnd"/>
      <w:r w:rsidRPr="00925161">
        <w:rPr>
          <w:lang w:val="en-US"/>
        </w:rPr>
        <w:t xml:space="preserve">, Pat E. </w:t>
      </w:r>
      <w:proofErr w:type="spellStart"/>
      <w:r w:rsidRPr="00925161">
        <w:rPr>
          <w:lang w:val="en-US"/>
        </w:rPr>
        <w:t>Keating</w:t>
      </w:r>
      <w:r w:rsidRPr="00925161">
        <w:rPr>
          <w:vertAlign w:val="superscript"/>
          <w:lang w:val="en-US"/>
        </w:rPr>
        <w:t>a</w:t>
      </w:r>
      <w:proofErr w:type="spellEnd"/>
      <w:r w:rsidRPr="00925161">
        <w:rPr>
          <w:lang w:val="en-US"/>
        </w:rPr>
        <w:t xml:space="preserve">, Mark D. </w:t>
      </w:r>
      <w:proofErr w:type="spellStart"/>
      <w:r w:rsidRPr="00925161">
        <w:rPr>
          <w:lang w:val="en-US"/>
        </w:rPr>
        <w:t>Spicer</w:t>
      </w:r>
      <w:r w:rsidRPr="00925161">
        <w:rPr>
          <w:vertAlign w:val="superscript"/>
          <w:lang w:val="en-US"/>
        </w:rPr>
        <w:t>a</w:t>
      </w:r>
      <w:proofErr w:type="spellEnd"/>
      <w:r w:rsidRPr="00925161">
        <w:rPr>
          <w:lang w:val="en-US"/>
        </w:rPr>
        <w:t xml:space="preserve">, John </w:t>
      </w:r>
      <w:proofErr w:type="spellStart"/>
      <w:r w:rsidRPr="00925161">
        <w:rPr>
          <w:lang w:val="en-US"/>
        </w:rPr>
        <w:t>Reglinski</w:t>
      </w:r>
      <w:r w:rsidRPr="00925161">
        <w:rPr>
          <w:vertAlign w:val="superscript"/>
          <w:lang w:val="en-US"/>
        </w:rPr>
        <w:t>a</w:t>
      </w:r>
      <w:proofErr w:type="spellEnd"/>
      <w:r w:rsidRPr="00925161">
        <w:rPr>
          <w:lang w:val="en-US"/>
        </w:rPr>
        <w:t xml:space="preserve"> and Corinne M. </w:t>
      </w:r>
      <w:proofErr w:type="spellStart"/>
      <w:r w:rsidRPr="00925161">
        <w:rPr>
          <w:lang w:val="en-US"/>
        </w:rPr>
        <w:t>Spickett</w:t>
      </w:r>
      <w:r w:rsidRPr="00925161">
        <w:rPr>
          <w:vertAlign w:val="superscript"/>
          <w:lang w:val="en-US"/>
        </w:rPr>
        <w:t>b,c</w:t>
      </w:r>
      <w:proofErr w:type="spellEnd"/>
    </w:p>
    <w:p w14:paraId="46E58EB3" w14:textId="77777777" w:rsidR="00925161" w:rsidRPr="00925161" w:rsidRDefault="00925161" w:rsidP="00925161">
      <w:pPr>
        <w:rPr>
          <w:lang w:val="en-US"/>
        </w:rPr>
      </w:pPr>
      <w:proofErr w:type="gramStart"/>
      <w:r w:rsidRPr="00925161">
        <w:rPr>
          <w:vertAlign w:val="superscript"/>
          <w:lang w:val="en-US"/>
        </w:rPr>
        <w:t>a</w:t>
      </w:r>
      <w:proofErr w:type="gramEnd"/>
      <w:r w:rsidRPr="00925161">
        <w:rPr>
          <w:vertAlign w:val="superscript"/>
          <w:lang w:val="en-US"/>
        </w:rPr>
        <w:t xml:space="preserve"> </w:t>
      </w:r>
      <w:r w:rsidRPr="00925161">
        <w:rPr>
          <w:lang w:val="en-US"/>
        </w:rPr>
        <w:t>Department of Pure &amp; Applied Chemistry, 295 Cathedral Street, Strathclyde University, Glasgow, G1 1XL, UK</w:t>
      </w:r>
    </w:p>
    <w:p w14:paraId="7191178F" w14:textId="77777777" w:rsidR="00925161" w:rsidRPr="00925161" w:rsidRDefault="00925161" w:rsidP="00925161">
      <w:pPr>
        <w:rPr>
          <w:lang w:val="en-US"/>
        </w:rPr>
      </w:pPr>
      <w:proofErr w:type="gramStart"/>
      <w:r w:rsidRPr="00925161">
        <w:rPr>
          <w:vertAlign w:val="superscript"/>
          <w:lang w:val="en-US"/>
        </w:rPr>
        <w:t>b</w:t>
      </w:r>
      <w:proofErr w:type="gramEnd"/>
      <w:r w:rsidRPr="00925161">
        <w:rPr>
          <w:lang w:val="en-US"/>
        </w:rPr>
        <w:t xml:space="preserve"> School of Life and Health Sciences, Aston University, Aston Triangle, Birmingham, B4 7ET, UK</w:t>
      </w:r>
    </w:p>
    <w:p w14:paraId="04DA2E67" w14:textId="77777777" w:rsidR="00925161" w:rsidRPr="00925161" w:rsidRDefault="00925161" w:rsidP="00925161">
      <w:pPr>
        <w:rPr>
          <w:lang w:val="en-US"/>
        </w:rPr>
      </w:pPr>
      <w:proofErr w:type="gramStart"/>
      <w:r w:rsidRPr="00925161">
        <w:rPr>
          <w:vertAlign w:val="superscript"/>
          <w:lang w:val="en-US"/>
        </w:rPr>
        <w:t>c</w:t>
      </w:r>
      <w:proofErr w:type="gramEnd"/>
      <w:r w:rsidRPr="00925161">
        <w:rPr>
          <w:lang w:val="en-US"/>
        </w:rPr>
        <w:t xml:space="preserve"> Previous Address: Strathclyde Institute of Pharmacy and Biomedical Sciences, 161 Cathedral Street, Strathclyde University, Glasgow G4 0NR.</w:t>
      </w:r>
    </w:p>
    <w:p w14:paraId="4132CEEE" w14:textId="77777777" w:rsidR="00925161" w:rsidRPr="00925161" w:rsidRDefault="00925161" w:rsidP="00925161">
      <w:pPr>
        <w:rPr>
          <w:lang w:val="en-US"/>
        </w:rPr>
      </w:pPr>
    </w:p>
    <w:p w14:paraId="1FB7B51B" w14:textId="3C7AA1D3" w:rsidR="00925161" w:rsidRPr="00925161" w:rsidRDefault="00925161" w:rsidP="00925161">
      <w:pPr>
        <w:rPr>
          <w:lang w:val="de-DE"/>
        </w:rPr>
      </w:pPr>
      <w:r w:rsidRPr="00925161">
        <w:rPr>
          <w:b/>
          <w:lang w:val="en-US"/>
        </w:rPr>
        <w:t xml:space="preserve">Corresponding author: </w:t>
      </w:r>
      <w:r w:rsidRPr="00925161">
        <w:rPr>
          <w:lang w:val="de-DE"/>
        </w:rPr>
        <w:t>Prof Corinne M. Spickett</w:t>
      </w:r>
    </w:p>
    <w:p w14:paraId="043C2A75" w14:textId="15E23B8E" w:rsidR="00925161" w:rsidRPr="00925161" w:rsidRDefault="00925161" w:rsidP="00925161">
      <w:pPr>
        <w:rPr>
          <w:lang w:val="en-US"/>
        </w:rPr>
      </w:pPr>
      <w:r w:rsidRPr="00925161">
        <w:t xml:space="preserve">Tel: 0121 2044085 </w:t>
      </w:r>
      <w:r>
        <w:t xml:space="preserve"> </w:t>
      </w:r>
      <w:r>
        <w:tab/>
      </w:r>
      <w:r w:rsidRPr="00925161">
        <w:rPr>
          <w:lang w:val="en-US"/>
        </w:rPr>
        <w:t xml:space="preserve">E-mail: </w:t>
      </w:r>
      <w:hyperlink r:id="rId5" w:history="1">
        <w:r w:rsidRPr="00925161">
          <w:rPr>
            <w:rStyle w:val="Hyperlink"/>
            <w:lang w:val="en-US"/>
          </w:rPr>
          <w:t>c.m.spickett@aston.ac.uk</w:t>
        </w:r>
      </w:hyperlink>
      <w:r w:rsidRPr="00925161">
        <w:rPr>
          <w:lang w:val="en-US"/>
        </w:rPr>
        <w:t xml:space="preserve"> </w:t>
      </w:r>
    </w:p>
    <w:p w14:paraId="13357212" w14:textId="77777777" w:rsidR="00925161" w:rsidRPr="00925161" w:rsidRDefault="00925161" w:rsidP="00925161">
      <w:pPr>
        <w:rPr>
          <w:lang w:val="en-US"/>
        </w:rPr>
      </w:pPr>
      <w:proofErr w:type="spellStart"/>
      <w:r w:rsidRPr="00925161">
        <w:rPr>
          <w:lang w:val="en-US"/>
        </w:rPr>
        <w:t>Orcid</w:t>
      </w:r>
      <w:proofErr w:type="spellEnd"/>
      <w:r w:rsidRPr="00925161">
        <w:rPr>
          <w:lang w:val="en-US"/>
        </w:rPr>
        <w:t xml:space="preserve">: </w:t>
      </w:r>
      <w:hyperlink r:id="rId6" w:history="1">
        <w:r w:rsidRPr="00925161">
          <w:rPr>
            <w:rStyle w:val="Hyperlink"/>
            <w:lang w:val="en-US"/>
          </w:rPr>
          <w:t>https://orcid.org/0000-0003-4054-9279</w:t>
        </w:r>
      </w:hyperlink>
    </w:p>
    <w:p w14:paraId="3A5D1F0C" w14:textId="112ACBE3" w:rsidR="00925161" w:rsidRDefault="00925161" w:rsidP="00953B26">
      <w:pPr>
        <w:rPr>
          <w:b/>
        </w:rPr>
      </w:pPr>
    </w:p>
    <w:p w14:paraId="761559D3" w14:textId="6B1A27A7" w:rsidR="00221214" w:rsidRDefault="00221214" w:rsidP="00221214">
      <w:r>
        <w:rPr>
          <w:b/>
        </w:rPr>
        <w:t xml:space="preserve">Spectrophotometric </w:t>
      </w:r>
      <w:r>
        <w:rPr>
          <w:b/>
        </w:rPr>
        <w:t xml:space="preserve">Analysis of </w:t>
      </w:r>
      <w:r>
        <w:rPr>
          <w:b/>
        </w:rPr>
        <w:t>reduction of Ag2</w:t>
      </w:r>
      <w:proofErr w:type="gramStart"/>
      <w:r>
        <w:rPr>
          <w:b/>
        </w:rPr>
        <w:t>,6P</w:t>
      </w:r>
      <w:proofErr w:type="gramEnd"/>
      <w:r>
        <w:rPr>
          <w:b/>
        </w:rPr>
        <w:t xml:space="preserve"> by a variety of biomolecules</w:t>
      </w:r>
    </w:p>
    <w:p w14:paraId="2C23DF1A" w14:textId="59921316" w:rsidR="00221214" w:rsidRDefault="00221214" w:rsidP="00221214">
      <w:r>
        <w:t xml:space="preserve">These data </w:t>
      </w:r>
      <w:proofErr w:type="gramStart"/>
      <w:r>
        <w:t>are supplied</w:t>
      </w:r>
      <w:proofErr w:type="gramEnd"/>
      <w:r>
        <w:t xml:space="preserve"> in a single Excel spreadsheet entitled “</w:t>
      </w:r>
      <w:r w:rsidRPr="00221214">
        <w:t>Combined Spectrophotometry data</w:t>
      </w:r>
      <w:r>
        <w:t>.xls</w:t>
      </w:r>
      <w:bookmarkStart w:id="0" w:name="_GoBack"/>
      <w:bookmarkEnd w:id="0"/>
      <w:r>
        <w:t>”</w:t>
      </w:r>
      <w:r>
        <w:t>.</w:t>
      </w:r>
    </w:p>
    <w:p w14:paraId="15CBC5E5" w14:textId="77777777" w:rsidR="00221214" w:rsidRDefault="00221214" w:rsidP="00953B26">
      <w:pPr>
        <w:rPr>
          <w:b/>
        </w:rPr>
      </w:pPr>
    </w:p>
    <w:p w14:paraId="7F192917" w14:textId="77777777" w:rsidR="00221214" w:rsidRDefault="00221214" w:rsidP="00953B26">
      <w:pPr>
        <w:rPr>
          <w:b/>
        </w:rPr>
      </w:pPr>
    </w:p>
    <w:p w14:paraId="31DC8567" w14:textId="45739B49" w:rsidR="0036374F" w:rsidRDefault="00927713" w:rsidP="00953B26">
      <w:r>
        <w:rPr>
          <w:b/>
        </w:rPr>
        <w:t>NMR Analysis of Glutathione</w:t>
      </w:r>
    </w:p>
    <w:p w14:paraId="65F9EDCC" w14:textId="00039663" w:rsidR="00927713" w:rsidRDefault="00927713" w:rsidP="00953B26">
      <w:r>
        <w:t>These data are no longer available as raw instrument data.</w:t>
      </w:r>
    </w:p>
    <w:p w14:paraId="7E7AB943" w14:textId="452241A4" w:rsidR="00927713" w:rsidRDefault="00927713" w:rsidP="00953B26"/>
    <w:p w14:paraId="45AE740D" w14:textId="35D3F6C2" w:rsidR="00927713" w:rsidRDefault="00927713" w:rsidP="00927713">
      <w:r>
        <w:rPr>
          <w:b/>
        </w:rPr>
        <w:t>ESI-MS Analysis of Glutathione</w:t>
      </w:r>
    </w:p>
    <w:p w14:paraId="50A6F2F5" w14:textId="1B4D0BBD" w:rsidR="00927713" w:rsidRDefault="00056DEE" w:rsidP="00927713">
      <w:r>
        <w:t>GSH = Control glutathione (untreated)</w:t>
      </w:r>
    </w:p>
    <w:p w14:paraId="0F985C06" w14:textId="233B4EF7" w:rsidR="00056DEE" w:rsidRDefault="00056DEE" w:rsidP="00056DEE">
      <w:r>
        <w:t xml:space="preserve">GSSG = Control glutathione </w:t>
      </w:r>
      <w:proofErr w:type="spellStart"/>
      <w:r>
        <w:t>disulfide</w:t>
      </w:r>
      <w:proofErr w:type="spellEnd"/>
      <w:r>
        <w:t xml:space="preserve"> (untreated)</w:t>
      </w:r>
    </w:p>
    <w:p w14:paraId="24E0B542" w14:textId="099043E0" w:rsidR="00056DEE" w:rsidRDefault="00056DEE" w:rsidP="00056DEE">
      <w:r>
        <w:t>GSHAG = Glutathione treated with Ag2</w:t>
      </w:r>
      <w:proofErr w:type="gramStart"/>
      <w:r>
        <w:t>,6P</w:t>
      </w:r>
      <w:proofErr w:type="gramEnd"/>
    </w:p>
    <w:p w14:paraId="5AFD9E49" w14:textId="4C51503A" w:rsidR="00056DEE" w:rsidRDefault="00056DEE" w:rsidP="00056DEE">
      <w:r>
        <w:t>GSSGAG = Glutathione</w:t>
      </w:r>
      <w:r w:rsidRPr="00056DEE">
        <w:t xml:space="preserve"> </w:t>
      </w:r>
      <w:proofErr w:type="spellStart"/>
      <w:r>
        <w:t>disulfide</w:t>
      </w:r>
      <w:proofErr w:type="spellEnd"/>
      <w:r>
        <w:t xml:space="preserve"> treated with Ag2</w:t>
      </w:r>
      <w:proofErr w:type="gramStart"/>
      <w:r>
        <w:t>,6P</w:t>
      </w:r>
      <w:proofErr w:type="gramEnd"/>
    </w:p>
    <w:p w14:paraId="4E3D059F" w14:textId="19BED15C" w:rsidR="00927713" w:rsidRDefault="00927713" w:rsidP="00953B26"/>
    <w:p w14:paraId="6BD4D5F0" w14:textId="55B2F286" w:rsidR="00927713" w:rsidRDefault="00927713" w:rsidP="00927713">
      <w:r>
        <w:rPr>
          <w:b/>
        </w:rPr>
        <w:t>ESI-MS Analysis of Fatty Acids</w:t>
      </w:r>
    </w:p>
    <w:p w14:paraId="4872813D" w14:textId="69430425" w:rsidR="00927713" w:rsidRPr="00056DEE" w:rsidRDefault="00927713" w:rsidP="00953B26">
      <w:pPr>
        <w:rPr>
          <w:u w:val="single"/>
        </w:rPr>
      </w:pPr>
      <w:r w:rsidRPr="00056DEE">
        <w:rPr>
          <w:u w:val="single"/>
        </w:rPr>
        <w:t>Treatment of Arachidonic acid with Ag2</w:t>
      </w:r>
      <w:proofErr w:type="gramStart"/>
      <w:r w:rsidRPr="00056DEE">
        <w:rPr>
          <w:u w:val="single"/>
        </w:rPr>
        <w:t>,6P</w:t>
      </w:r>
      <w:proofErr w:type="gramEnd"/>
    </w:p>
    <w:p w14:paraId="4B02E1F9" w14:textId="547C9838" w:rsidR="00927713" w:rsidRDefault="00927713" w:rsidP="00953B26">
      <w:proofErr w:type="spellStart"/>
      <w:r>
        <w:t>Arac</w:t>
      </w:r>
      <w:proofErr w:type="spellEnd"/>
      <w:r>
        <w:t xml:space="preserve"> Control Spectra = untreated</w:t>
      </w:r>
    </w:p>
    <w:p w14:paraId="5386552F" w14:textId="44ECDDF1" w:rsidR="00927713" w:rsidRDefault="00927713" w:rsidP="00927713">
      <w:r>
        <w:t>Arac_2 Spectra = reaction with 20 mg Ag2</w:t>
      </w:r>
      <w:proofErr w:type="gramStart"/>
      <w:r>
        <w:t>,6P</w:t>
      </w:r>
      <w:proofErr w:type="gramEnd"/>
    </w:p>
    <w:p w14:paraId="637ED413" w14:textId="0F5AD424" w:rsidR="00927713" w:rsidRDefault="00927713" w:rsidP="00927713">
      <w:r>
        <w:t>Arac_4 Spectra = reaction with 40 mg Ag2</w:t>
      </w:r>
      <w:proofErr w:type="gramStart"/>
      <w:r>
        <w:t>,6P</w:t>
      </w:r>
      <w:proofErr w:type="gramEnd"/>
    </w:p>
    <w:p w14:paraId="139ABB3D" w14:textId="13437CE7" w:rsidR="00927713" w:rsidRDefault="00927713" w:rsidP="00927713">
      <w:r>
        <w:lastRenderedPageBreak/>
        <w:t>Arac_6 Spectra = reaction with 60 mg Ag2</w:t>
      </w:r>
      <w:proofErr w:type="gramStart"/>
      <w:r>
        <w:t>,6P</w:t>
      </w:r>
      <w:proofErr w:type="gramEnd"/>
    </w:p>
    <w:p w14:paraId="09C0BDCB" w14:textId="74FA6F16" w:rsidR="00927713" w:rsidRPr="00056DEE" w:rsidRDefault="00927713" w:rsidP="00927713">
      <w:pPr>
        <w:rPr>
          <w:u w:val="single"/>
        </w:rPr>
      </w:pPr>
      <w:r w:rsidRPr="00056DEE">
        <w:rPr>
          <w:u w:val="single"/>
        </w:rPr>
        <w:t>Treatment of Linoleic acid with Ag2</w:t>
      </w:r>
      <w:proofErr w:type="gramStart"/>
      <w:r w:rsidRPr="00056DEE">
        <w:rPr>
          <w:u w:val="single"/>
        </w:rPr>
        <w:t>,6P</w:t>
      </w:r>
      <w:proofErr w:type="gramEnd"/>
    </w:p>
    <w:p w14:paraId="320DE0F0" w14:textId="52F020D9" w:rsidR="00927713" w:rsidRDefault="00927713" w:rsidP="00927713">
      <w:r>
        <w:t>Lino Control Spectra = untreated</w:t>
      </w:r>
    </w:p>
    <w:p w14:paraId="21F6540C" w14:textId="30050942" w:rsidR="00927713" w:rsidRDefault="00927713" w:rsidP="00927713">
      <w:r>
        <w:t>Lino_2 Spectra = reaction with 20 mg Ag2</w:t>
      </w:r>
      <w:proofErr w:type="gramStart"/>
      <w:r>
        <w:t>,6P</w:t>
      </w:r>
      <w:proofErr w:type="gramEnd"/>
    </w:p>
    <w:p w14:paraId="020309AF" w14:textId="49A934B9" w:rsidR="00927713" w:rsidRDefault="00927713" w:rsidP="00927713">
      <w:r>
        <w:t>Lino_4 Spectra = reaction with 40 mg Ag2</w:t>
      </w:r>
      <w:proofErr w:type="gramStart"/>
      <w:r>
        <w:t>,6P</w:t>
      </w:r>
      <w:proofErr w:type="gramEnd"/>
    </w:p>
    <w:p w14:paraId="1C67225D" w14:textId="77777777" w:rsidR="00927713" w:rsidRPr="00927713" w:rsidRDefault="00927713" w:rsidP="00953B26"/>
    <w:p w14:paraId="1EE4F932" w14:textId="1E8842D0" w:rsidR="00056DEE" w:rsidRDefault="00056DEE" w:rsidP="00056DEE">
      <w:r>
        <w:rPr>
          <w:b/>
        </w:rPr>
        <w:t>ESI-MS Analysis of Beta-</w:t>
      </w:r>
      <w:proofErr w:type="spellStart"/>
      <w:r>
        <w:rPr>
          <w:b/>
        </w:rPr>
        <w:t>cyclodextrin</w:t>
      </w:r>
      <w:proofErr w:type="spellEnd"/>
    </w:p>
    <w:p w14:paraId="5138B387" w14:textId="144EDB96" w:rsidR="00056DEE" w:rsidRPr="00056DEE" w:rsidRDefault="00056DEE" w:rsidP="00056DEE">
      <w:pPr>
        <w:rPr>
          <w:u w:val="single"/>
        </w:rPr>
      </w:pPr>
      <w:r w:rsidRPr="00056DEE">
        <w:rPr>
          <w:u w:val="single"/>
        </w:rPr>
        <w:t xml:space="preserve">Treatment with </w:t>
      </w:r>
      <w:r>
        <w:rPr>
          <w:u w:val="single"/>
        </w:rPr>
        <w:t xml:space="preserve">increasing amounts of </w:t>
      </w:r>
      <w:r w:rsidRPr="00056DEE">
        <w:rPr>
          <w:u w:val="single"/>
        </w:rPr>
        <w:t>Ag2</w:t>
      </w:r>
      <w:proofErr w:type="gramStart"/>
      <w:r w:rsidRPr="00056DEE">
        <w:rPr>
          <w:u w:val="single"/>
        </w:rPr>
        <w:t>,6P</w:t>
      </w:r>
      <w:proofErr w:type="gramEnd"/>
    </w:p>
    <w:p w14:paraId="4DC95531" w14:textId="76C4B172" w:rsidR="00925161" w:rsidRPr="00056DEE" w:rsidRDefault="00056DEE" w:rsidP="00953B26">
      <w:r w:rsidRPr="00056DEE">
        <w:t>(JR)</w:t>
      </w:r>
      <w:r>
        <w:t xml:space="preserve"> BETAD = control </w:t>
      </w:r>
      <w:proofErr w:type="spellStart"/>
      <w:r>
        <w:t>cyclodextrin</w:t>
      </w:r>
      <w:proofErr w:type="spellEnd"/>
      <w:r>
        <w:t xml:space="preserve"> (untreated)</w:t>
      </w:r>
    </w:p>
    <w:p w14:paraId="6FAA0782" w14:textId="357231E4" w:rsidR="00056DEE" w:rsidRPr="00056DEE" w:rsidRDefault="00056DEE" w:rsidP="00056DEE">
      <w:r w:rsidRPr="00056DEE">
        <w:t>(JR)</w:t>
      </w:r>
      <w:r>
        <w:t xml:space="preserve"> BETAD_50 = </w:t>
      </w:r>
      <w:proofErr w:type="spellStart"/>
      <w:r>
        <w:t>cyclodextrin</w:t>
      </w:r>
      <w:proofErr w:type="spellEnd"/>
      <w:r>
        <w:t xml:space="preserve"> treated with 50 mg Ag2</w:t>
      </w:r>
      <w:proofErr w:type="gramStart"/>
      <w:r>
        <w:t>,6P</w:t>
      </w:r>
      <w:proofErr w:type="gramEnd"/>
    </w:p>
    <w:p w14:paraId="4A74759C" w14:textId="04B264C6" w:rsidR="00056DEE" w:rsidRDefault="00056DEE" w:rsidP="00056DEE">
      <w:r w:rsidRPr="00056DEE">
        <w:t>(JR)</w:t>
      </w:r>
      <w:r>
        <w:t xml:space="preserve"> BETAD_80 = </w:t>
      </w:r>
      <w:proofErr w:type="spellStart"/>
      <w:r>
        <w:t>cyclodextrin</w:t>
      </w:r>
      <w:proofErr w:type="spellEnd"/>
      <w:r>
        <w:t xml:space="preserve"> treated with 80 mg Ag2</w:t>
      </w:r>
      <w:proofErr w:type="gramStart"/>
      <w:r>
        <w:t>,6P</w:t>
      </w:r>
      <w:proofErr w:type="gramEnd"/>
    </w:p>
    <w:p w14:paraId="4248FC6C" w14:textId="42A266AA" w:rsidR="00056DEE" w:rsidRDefault="00056DEE" w:rsidP="00056DEE">
      <w:r w:rsidRPr="00056DEE">
        <w:t>(JR)</w:t>
      </w:r>
      <w:r>
        <w:t xml:space="preserve"> BETAD_100 = </w:t>
      </w:r>
      <w:proofErr w:type="spellStart"/>
      <w:r>
        <w:t>cyclodextrin</w:t>
      </w:r>
      <w:proofErr w:type="spellEnd"/>
      <w:r>
        <w:t xml:space="preserve"> treated with 100 mg Ag2</w:t>
      </w:r>
      <w:proofErr w:type="gramStart"/>
      <w:r>
        <w:t>,6P</w:t>
      </w:r>
      <w:proofErr w:type="gramEnd"/>
    </w:p>
    <w:p w14:paraId="7A9F0BD4" w14:textId="2148F7E1" w:rsidR="00056DEE" w:rsidRPr="00056DEE" w:rsidRDefault="00056DEE" w:rsidP="00056DEE">
      <w:r w:rsidRPr="00056DEE">
        <w:t>(JR)</w:t>
      </w:r>
      <w:r>
        <w:t xml:space="preserve"> BETAD_200 = </w:t>
      </w:r>
      <w:proofErr w:type="spellStart"/>
      <w:r>
        <w:t>cyclodextrin</w:t>
      </w:r>
      <w:proofErr w:type="spellEnd"/>
      <w:r>
        <w:t xml:space="preserve"> treated with 200 mg Ag2</w:t>
      </w:r>
      <w:proofErr w:type="gramStart"/>
      <w:r>
        <w:t>,6P</w:t>
      </w:r>
      <w:proofErr w:type="gramEnd"/>
    </w:p>
    <w:p w14:paraId="6B496B1C" w14:textId="77777777" w:rsidR="00056DEE" w:rsidRPr="00056DEE" w:rsidRDefault="00056DEE" w:rsidP="00056DEE"/>
    <w:p w14:paraId="4AD0AB50" w14:textId="77777777" w:rsidR="00056DEE" w:rsidRPr="00056DEE" w:rsidRDefault="00056DEE" w:rsidP="00056DEE"/>
    <w:p w14:paraId="2904E486" w14:textId="77777777" w:rsidR="003C2E17" w:rsidRDefault="003C2E17">
      <w:pPr>
        <w:jc w:val="both"/>
      </w:pPr>
    </w:p>
    <w:sectPr w:rsidR="003C2E17" w:rsidSect="00A60A8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611A"/>
    <w:multiLevelType w:val="hybridMultilevel"/>
    <w:tmpl w:val="3F7E1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7198"/>
    <w:multiLevelType w:val="hybridMultilevel"/>
    <w:tmpl w:val="6E5AF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E3936"/>
    <w:multiLevelType w:val="hybridMultilevel"/>
    <w:tmpl w:val="7EF03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C06AC"/>
    <w:multiLevelType w:val="hybridMultilevel"/>
    <w:tmpl w:val="613E0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15F6F"/>
    <w:multiLevelType w:val="hybridMultilevel"/>
    <w:tmpl w:val="F8A80F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44A01"/>
    <w:multiLevelType w:val="hybridMultilevel"/>
    <w:tmpl w:val="B726A6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23CC3"/>
    <w:multiLevelType w:val="hybridMultilevel"/>
    <w:tmpl w:val="943C6AF0"/>
    <w:lvl w:ilvl="0" w:tplc="67B60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8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1412A"/>
    <w:multiLevelType w:val="hybridMultilevel"/>
    <w:tmpl w:val="79CC2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26"/>
    <w:rsid w:val="00000B0C"/>
    <w:rsid w:val="00056DEE"/>
    <w:rsid w:val="0019096A"/>
    <w:rsid w:val="001F32AE"/>
    <w:rsid w:val="001F4290"/>
    <w:rsid w:val="00221214"/>
    <w:rsid w:val="002A75DF"/>
    <w:rsid w:val="002E0904"/>
    <w:rsid w:val="00356DEF"/>
    <w:rsid w:val="0036374F"/>
    <w:rsid w:val="003C2E17"/>
    <w:rsid w:val="003E5983"/>
    <w:rsid w:val="003F5529"/>
    <w:rsid w:val="004C6807"/>
    <w:rsid w:val="004E640F"/>
    <w:rsid w:val="00514945"/>
    <w:rsid w:val="005336B4"/>
    <w:rsid w:val="00597C8F"/>
    <w:rsid w:val="005C3EF4"/>
    <w:rsid w:val="005E2010"/>
    <w:rsid w:val="006679CD"/>
    <w:rsid w:val="006E7DA4"/>
    <w:rsid w:val="007140D3"/>
    <w:rsid w:val="008B3734"/>
    <w:rsid w:val="00925161"/>
    <w:rsid w:val="00927713"/>
    <w:rsid w:val="00953B26"/>
    <w:rsid w:val="00963B70"/>
    <w:rsid w:val="009F6019"/>
    <w:rsid w:val="00A60A8B"/>
    <w:rsid w:val="00A67282"/>
    <w:rsid w:val="00B3471F"/>
    <w:rsid w:val="00BA35F7"/>
    <w:rsid w:val="00C21A76"/>
    <w:rsid w:val="00C33635"/>
    <w:rsid w:val="00CC5E93"/>
    <w:rsid w:val="00D17546"/>
    <w:rsid w:val="00D571B5"/>
    <w:rsid w:val="00DF338B"/>
    <w:rsid w:val="00F522F7"/>
    <w:rsid w:val="00FA14B2"/>
    <w:rsid w:val="00FC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5B096"/>
  <w15:chartTrackingRefBased/>
  <w15:docId w15:val="{EB7D90F7-2633-4D96-9F23-941CD43D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51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67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3-4054-9279" TargetMode="External"/><Relationship Id="rId5" Type="http://schemas.openxmlformats.org/officeDocument/2006/relationships/hyperlink" Target="mailto:c.m.spickett@aston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Spickett, Corinne</dc:creator>
  <cp:keywords/>
  <dc:description/>
  <cp:lastModifiedBy>Spickett, Corinne</cp:lastModifiedBy>
  <cp:revision>7</cp:revision>
  <cp:lastPrinted>2018-03-01T17:20:00Z</cp:lastPrinted>
  <dcterms:created xsi:type="dcterms:W3CDTF">2019-04-22T18:23:00Z</dcterms:created>
  <dcterms:modified xsi:type="dcterms:W3CDTF">2019-04-22T20:18:00Z</dcterms:modified>
</cp:coreProperties>
</file>